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28" w:rsidRPr="00A502E1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A502E1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BB7A81" w:rsidRPr="00A502E1" w:rsidRDefault="00BB7A8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AC7528" w:rsidRPr="00A502E1" w:rsidRDefault="00CE3260" w:rsidP="001B4172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ЛОТ №1: Поставка </w:t>
      </w:r>
      <w:r w:rsidR="00AC7528" w:rsidRPr="00A502E1">
        <w:rPr>
          <w:rFonts w:ascii="Times New Roman" w:eastAsia="Calibri" w:hAnsi="Times New Roman" w:cs="Times New Roman"/>
          <w:b/>
          <w:sz w:val="20"/>
          <w:szCs w:val="20"/>
        </w:rPr>
        <w:t xml:space="preserve">ангиографического расходного материала для нужд ООО «Медсервис» </w:t>
      </w: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502E1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</w:t>
      </w:r>
      <w:proofErr w:type="spellStart"/>
      <w:r w:rsidRPr="00A502E1">
        <w:rPr>
          <w:rFonts w:ascii="Times New Roman" w:hAnsi="Times New Roman" w:cs="Times New Roman"/>
          <w:sz w:val="20"/>
          <w:szCs w:val="20"/>
        </w:rPr>
        <w:t>ее</w:t>
      </w:r>
      <w:proofErr w:type="spellEnd"/>
      <w:r w:rsidRPr="00A502E1">
        <w:rPr>
          <w:rFonts w:ascii="Times New Roman" w:hAnsi="Times New Roman" w:cs="Times New Roman"/>
          <w:sz w:val="20"/>
          <w:szCs w:val="20"/>
        </w:rPr>
        <w:t xml:space="preserve"> функциональным назначением и требованиями технического задания.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BB7A81" w:rsidRPr="00A502E1" w:rsidRDefault="00101C2D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101C2D" w:rsidRPr="00A502E1" w:rsidRDefault="00101C2D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3260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E32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911" w:type="dxa"/>
        <w:tblInd w:w="-5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2616"/>
        <w:gridCol w:w="743"/>
      </w:tblGrid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</w:t>
            </w: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-</w:t>
            </w: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во, </w:t>
            </w:r>
            <w:proofErr w:type="spellStart"/>
            <w:proofErr w:type="gramStart"/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bookmarkStart w:id="0" w:name="_Hlk71019984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Катетер проводниковый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Назначени</w:t>
            </w:r>
            <w:proofErr w:type="gram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проведение процедур на периферических артериях. Материал нейлон. Внутреннее покрытие политетрафторэтилен. Армированная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оплетка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средней части катетера. Вид армированной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оплетки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средней части катетера двухслойная стальная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оплетка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Дистальный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рентгенконтрасный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кончик. Длина дистального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рентгенконтрасного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кончика 2,5 мм. Одинаковый диаметр внутреннего просвета катетера по всей длине. Наружный диаметр проводникового катетера 7 F. Длина проводникового катетера 100 см  форма кончика JR4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Катетер  для удаления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кава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-фильтра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Материал катетера – наружный слой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Nylon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(нейлон), средняя часть – армированная двухслойная стальная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оплетка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внутренний слой – PTFE (политетрафторэтилен), дистальный кончик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Характеристики: форма прямая,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термосплавка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отдельных сегментов. «Гибридная технология»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оплетки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Постоянный  внутренний просвет по всей длине. Размеры: Ø 10 F, длина 80 см,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Катетер диагностический периферический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Материал катетера – нейлон, стальная внутренняя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оплетка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для придания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жесткости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мягкий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атравматичный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кончик, содержащий неон, гидрофильное покрытие дистального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Характеристики: максимальное давление – 1200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psi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внутренний просвет катетера – 0.038". Скорость тока контраста – до 30 мл/сек. Спектр применения – селективные. Размеры: длина 125 см, диаметр 4F.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Катетер баллонный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баллонный катетер ультравысокого давления для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периферической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ЧТА.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черзкожной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ангиопластики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стенозированных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участков в бедренной, подвздошно-бедренной, бедренной и почечной артериях, для лечения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обструктивных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поражений естественных или искусственных артериовенозных диализных фистул. Система доставки баллонного катетера - по проводнику (OTW).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Показан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постдилатация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стент-графта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переферических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сосудах. Баллон цилиндрической формы. Номинальное давление наполнения баллона не менее 8 атм.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не менее 35 атм. Баллон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ультранекомплаенсный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ультранерастяжимый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Увеличение баллона между номинальным давлением 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давлением разрыва не более 2,5 %. Баллон выполнен из композитного материала. Армирование баллона волокнами. Количество складок на баллоне, не менее 3. Инфляция баллона возможна без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введенного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проводника. Время дефляции баллона не более 90 сек. Время инфляции баллона не более 30 сек. Возможность повторного сворачивания баллона и обратного низведения в катетер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репозиционирования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Возможность проведения через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протяженные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узкие участки и плотные поражения. Дизайн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коаксиальный.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системе доставки, определяющие рабочую поверхность баллона, для точности позиционирования. Материал маркеров - платина или аналог. Количество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маркеров не  менее 2 шт.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 системы доставки. Кончик имеет скошенный край по всей окружности для обеспечения минимального поперечного сечения в области введения в зону поражения. Гладкая область перехода в области выхода проводника из кончика катетера. Дистальный диаметр кончика не более 0,039 дюйма. Совместимый проводник не более 0,035 дюйма. Отверстие для проводника должно выдерживать давление на разрыв не менее 450,0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Psi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Максимальный поперечный профиль не более 1,73мм. Наличие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разъема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подсоединения устройства для наполнения баллона и других интервенционных инструментов</w:t>
            </w: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. Наличие защитной оболочки для баллона, удаляемой перед использованием катетера у пациента. Комплектация инструментом для повторного сворачивания баллона  для правильного формирования складок перед повторным введением. Диаметр баллона 6 мм, длина баллона 10 </w:t>
            </w:r>
            <w:proofErr w:type="spellStart"/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c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. Длина катетера не менее 75 см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Периферический баллонный катетер с лекарственным покрытием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Лекарственное покрытие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паклитаксел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вещество обла</w:t>
            </w: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дающее противовоспалительным 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антипролиферативным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воздей</w:t>
            </w: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ствием. Выделение лекарственного вещества 30-60 сек. Продолжительность воздей</w:t>
            </w: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ствия лекарственного веще</w:t>
            </w: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ства 28 дней. Используемый проводник 0,035 дюйм. Система доставки OTW. Длина катетера 130 см. Совместимость с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</w:t>
            </w: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юсером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Fr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марке</w:t>
            </w: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ры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шт. Номинальное давление 8 атм. Давление разрыва 16 атм. Диаметр баллона 4 мм. Длина баллона 150 мм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Катетер баллонный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периферический. Материал катетера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Duralyn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™ (нейлон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материал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материала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хаба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грилламид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длины баллона – 2 утопленных золотых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рентгенконтрастных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(длина 1,0 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 (OTW), совместимый с проводником 0.035" 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интродьюсером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 F (для всех размеров до 8 х 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 диаметры 5 мм, длина 15</w:t>
            </w:r>
            <w:r w:rsidRPr="008D212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Катетер баллонный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периферический. Материал катетера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Duralyn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™ (нейлон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материал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материала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хаба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грилламид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длины баллона – 2 утопленных золотых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рентгенконтрастных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(длина 1,0 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 (OTW), совместимый с проводником 0.035" 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интродьюсером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 F (для всех размеров до 8 х 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 диаметры 7 мм, длина 20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Катетер баллонный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периферический. Материал катетера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Duralyn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™ (нейлон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материал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материала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хаба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грилламид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длины баллона – 2 утопленных золотых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рентгенконтрастных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(длина 1,0 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 (OTW), совместимый с проводником 0.035" 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интродьюсером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 F (для всех размеров до 8 х 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 диаметры 7 мм, длина 40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Катетер баллонный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3,0 мм, длина 10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периферический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катетера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Duralyn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длины баллона –1 дистальный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маркер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2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проксимальных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Двухслойное гидрофильное внешнее покрытие баллона и дистальной части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Внутреннее покрытие PTFE.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 (профиль 0.255 ±0.0010”; длина 0.118±0.02”). Характеристики: коаксиальный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 3.9F, совместимый с проводником 0.018",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интродьюсером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4-6 F (для разных размеров баллона). Рабочая длина системы доставки  150 см. Баллон высокого давления: максимальное давление разрыва 18 </w:t>
            </w:r>
            <w:proofErr w:type="spellStart"/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(Ø 2 - 4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mm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);  Таблица соответствия в упаковке. Диаметр: 6.0 мм, длина   300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bookmarkEnd w:id="0"/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Катетер внутрисосудистый проводниковый, одноразового использования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Стерильная гибкая трубка, предназначенная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чрескожного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транслюминального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проведения и размещения диагностических/интервенционных катетеров или отведений (например, отведений электрокардиостимулятора,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дилатационного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баллонного катетера) через его просвет внутри сосудистой системы. Изделие может быть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жестким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или гибким, неуправляемым или управляемым, дистальная часть трубки может иметь различные заданные формы (например, быть прямой, в форме хоккейной клюшки). Изделие не предназначено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инфузий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не является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микрокатетером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(т.е., не предназначено для доступа к выборочным мелким сосудам). Может включать набор одноразовых изделий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чрескожного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введения. Это изделие для одноразового использования. 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 характеристики: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Необходимо наличие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Cross-Cut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клапана.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рентгенконтрастного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(золотой спирали) на расстоянии 5 мм от дистального кончика катетера. 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Наличие гидрофильного покрытия на дистальной части 15 см.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дилататора с сужающимся кончиком, выступающего на 5 см. Наличие внутреннего просвета: 6Fr. Наличие внутреннего PTFE покрытия. Наличие стальной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среднем слое стенки. Длина катетера: 90 см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Интродьюсер</w:t>
            </w:r>
            <w:proofErr w:type="spellEnd"/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-порт для проведения диагностического и интервенционного инструментария в сосудистое русло. Материал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армированный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утолщенный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полиэтиленовый пластик, смазывающее покрытие канюли, сосудистого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дилятора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клапана,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дистальный кончик содержащий вольфрам (3 мм).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Шестилепестковый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гемостатический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Трехходовой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краник для управления боковым портом. Наличие специального замка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дилятора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исключения возможности его дислокации при проведении через мягкие ткани. Цветовая кодировка размеров. Размеры: диаметр 6 F, длина 55 см.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Интродьюсер</w:t>
            </w:r>
            <w:proofErr w:type="spellEnd"/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-порт для проведения диагностического и интервенционного инструментария в сосудистое русло. Материал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армированный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утолщенный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полиэтиленовый пластик, смазывающее покрытие канюли, сосудистого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дилятора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клапана,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дистальный кончик содержащий вольфрам (3 мм).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Шестилепестковый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гемостатический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Трехходовой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краник для управления боковым портом. Наличие специального замка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дилятора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исключения возможности его дислокации при проведении через мягкие ткани. Цветовая кодировка размеров. Размеры: диаметр 7 F, длина 90 см.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Интродьюсер</w:t>
            </w:r>
            <w:proofErr w:type="spellEnd"/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-порт для проведения диагностического и интервенционного инструментария в сосудистое русло. Материал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армированный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утолщенный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полиэтиленовый пластик, смазывающее покрытие канюли, сосудистого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дилятора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клапана,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дистальный кончик содержащий вольфрам (3 мм).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Шестилепестковый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гемостатический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Трехходовой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краник для управления боковым портом. Наличие специального замка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дилятора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исключения возможности его дислокации при проведении через мягкие ткани. Цветовая кодировка размеров. Размеры: диаметр 8 F, длина 55 см.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Интродьюсер</w:t>
            </w:r>
            <w:proofErr w:type="spellEnd"/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-порт для проведения диагностического и интервенционного инструментария в сосудистое русло. Материал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армированный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утолщенный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полиэтиленовый пластик, смазывающее покрытие канюли, сосудистого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дилятора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клапана,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дистальный кончик содержащий вольфрам (3 мм).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Шестилепестковый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гемостатический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Трехходовой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краник для управления боковым портом. Наличие специального замка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дилятора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исключения возможности его дислокации при проведении через мягкие ткани. Цветовая кодировка размеров. Размеры: диаметр 9 F, длина 23 см.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Интродьюсер</w:t>
            </w:r>
            <w:proofErr w:type="spellEnd"/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-порт для проведения диагностического и интервенционного инструментария в сосудистое русло. Материал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армированный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утолщенный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полиэтиленовый пластик, смазывающее покрытие канюли, сосудистого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дилятора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клапана,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дистальный кончик содержащий вольфрам (3 мм).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Шестилепестковый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гемостатический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Трехходовой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краник для управления боковым портом. Наличие специального замка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дилятора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исключения возможности его дислокации при проведении через мягкие ткани. Цветовая кодировка размеров. Размеры: диаметр 9 F, длина 35 см.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Интродьюсер</w:t>
            </w:r>
            <w:proofErr w:type="spellEnd"/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катетера – наружный слой – нейлон, средняя часть – армированная двухслойная стальная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внутренний слой – PTFE покрытие (политетрафторэтилен), дистальный кончик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(длина 2,5 мм). Характеристики: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термосплавка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сегментом (мягкого кончика, формирующейся части, основного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кончик мягкий, гибкий,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«Гибридная технология»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Постоянный  внутренний просвет по всей длине. Интегрированный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шестилепестковый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гемостатический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 и наличие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дилятора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проведения процедур без применения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. Внутренний просвет катетера: 9 F.  Длина 95 см.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Стент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периферический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периферических вмешательств.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цельной 316L-стальной трубки. Дизайн «закрытая ячейка». N-образные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флекс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-сегменты придают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стенту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гибкость при прохождении к месту имплантации, минимальное укорочение при раскрытии, повторение анатомии сосуда при установке. Высокая радиальная устойчивость. Низкий профиль системы доставки. Комплектуется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металлическим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интродьюсером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удобства введения в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гемостатический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клапан. Длина 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53 мм, Диаметр 9 мм, без лекарственного покрытия. Длина 135 см. Совместим с проводником 0,035 дюймов.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Стент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периферический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Стерильное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нерассасывающееся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трубчатое устройство, предназначенное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имплантирования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одну из периферических артерий (подвздошную, сонную, почечную) для постоянного поддержания проходимости и увеличения диаметра просвета у пациентов с атеросклеротической болезнью или после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реканализации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тотальной окклюзии. Оно имплантируется с помощью специального инструмента, после чего самостоятельно расширяется после высвобождения. Изготовлено из и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может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представляет собой и сетчатую структуру для поддержания постоянного кровотока через артерии. Номинальный диаметр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не более 10 мм. Общая длина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мм. Длина системы доставки 135 см. Тип ячейки</w:t>
            </w: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- открытая или закрытая. Способ раскрыти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я-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саморасширяемый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МРТ совместимость. Краевой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маркер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- 5 шт.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Стент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периферический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Стерильное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нерассасывающееся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трубчатое устройство, предназначенное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имплантирования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одну из периферических артерий (подвздошную, сонную, почечную) для постоянного поддержания проходимости и увеличения диаметра просвета у пациентов с атеросклеротической болезнью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реканализации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тотальной окклюзии. Оно имплантируется с помощью специального инструмента, после чего оно самостоятельно расширяется после высвобождения. Изготовлено из металла [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никель-титанового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сплава (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нитинола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)] и представляет собой сетчатую структуру для поддержания постоянного кровотока через артерии. Дополнительные характеристики: Длина системы доставки 120 см. МРТ совместимость. Номинальный диаметр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6,5 мм. Общая длина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мм. Способ раскрытия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саморасширяемые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Тип ячейки –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закрытая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Структура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представлена 6 парами спиралевидно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плетеных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нитиноловых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проволок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Среднее значение укорочения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- 0.86%.  Тип системы доставки -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over-the-wire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Дизайн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коаксиальный, материал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PEBAX в дистальной части, остальная часть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нейлон. Гидрофильное покрытие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. Профиль системы доставки 2 мм. Совместимость с проводником 0.014 и 0.018 дюйма.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Стент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периферический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Стерильное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нерассасывающееся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трубчатое устройство, предназначенное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имплантирования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одну из периферических артерий (подвздошную, сонную, почечную) для постоянного поддержания проходимости и увеличения диаметра просвета у пациентов с атеросклеротической болезнью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реканализации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тотальной окклюзии. Оно имплантируется с помощью специального инструмента, после чего оно самостоятельно расширяется после высвобождения. Изготовлено из металла [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никель-титанового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сплава (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нитинола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)] и представляет собой сетчатую структуру для поддержания постоянного кровотока через артерии. Дополнительные характеристики: Длина системы доставки 120 см. МРТ совместимость. Номинальный диаметр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6,5 мм. Общая длина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200 мм. Способ раскрытия –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саморасширяемые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Тип ячейки –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закрытая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Структура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представлена 6 парами спиралевидно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плетеных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нитиноловых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проволок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Среднее значение укорочения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- 0.86%.  Тип системы доставки -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over-the-wire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Дизайн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коаксиальный, материал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PEBAX в дистальной части, остальная часть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нейлон. Гидрофильное покрытие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. Профиль системы доставки 2 мм. Совместимость с проводником 0.014 и 0.018 дюйма.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Проводник периферический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Гидрофильный 0.014" проводник длиной 300см. Комбинированный сердечник из стали  повышенной эластичности в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прокисмальном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сегменте и с дистальным сегментом из о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никель-титанового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сплава с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рентгеноконтрастной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оплеткой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3см кончика. Параболический профиль сужения сердечника со сплющенной в виде лопатки вершиной без дополнительных вставок на конце. Полимерное покрытие дистальной части включая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оплетку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кончика длиной 28см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.Г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идрофильное покрытие дистальных 41см. Форма кончика: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прямой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Жесткость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кончика:  3.5г. Степень поддержки в дистальной части: повышенная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Устройство для закрытия сосудистого доступа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Стерильное имплантируемое рассасывающееся медицинское изделие, предназначено для обеспечения механического гемостаза различных диаметров артериального доступа от 5 до 9 F у пациентов, подвергшихся катетеризации бедренной артерии.  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Устройство для закрытия сосудов представляет собой рукоятку с механизмом для фиксирования к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интродьюсеру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 котором расположены трубка-уплотнитель, абсорбируемая коллагеновая губка и абсорбируемый полимерный «якорь»,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соединенные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рассасывающимся фиксирующим материалом.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Система установки включает в себя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гемостатическим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клапаном,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локализатор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(модифицированный расширитель) и проводник.  Наличие муфты закрывающей якорь. Материал рукоятки и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пластик. Материал проводника - сплав титана и никеля. Длина проводника не более 70 см. Тип кончика проводника - J-образный и  прямой.    Устройство для закрытия сосудов имплантируется с помощью системы установки, при этом  «якорь» располагается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интравазально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тем самым закрывает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артериотомическое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отверстие изнутри сосуда. Абсорбируемая коллагеновая губка имплантируется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экстравазально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(на внешнюю поверхность места доступа к бедренной артерии) и притягивается к «якорю» с помощью рассасывающегося фиксирующего материала для достижения механического гемостаза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артериотомического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отверстия между «якорем» и губкой.  Наличие порта поступления крови, показывающее положение (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интра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или экстраваскулярное) дистального кончика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.    Тампонирование коллагеновой губки проводится вручную при помощи пластиковой трубки-уплотнителя. Коллагеновые элементы биорезорбируемые и полностью рассасываются через 60-90 дней. Срок годности с момента производства не менее 6 месяцев. Доступные размеры устройства для закрытия сосудов: 6 F.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Чехол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Пластиковый прозрачный чехол для стерильного укрытия рентгенографического тубуса, приборной панели, диаметром  не менее 140 см в виде «шапочки» круглой формы с эластичной резинкой по краю для удобства фиксации на тубусе. Материал - полиэтиленовая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пленка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толщиной не менее 40 микрон. Первичная упаковка (товарная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)-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стерильный комбинированный пакет. Материал пакета (лицевая сторона) - полиэтиленовая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пленка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толщиной не менее 110 мкм.  Материал пакета (оборотная сторона) - полиэтиленовая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пленка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толщиной не менее 110 мкм и  медицинская бумага в 1/4 верхней части пакета с маркировкой направления вскрытия. Информационный лист: артикул, состав комплекта, номер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ЛОТа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срок годности.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Легкое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открывание без использования режущих инструментов, шов -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термоспайка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. Вторичная упаковка (транспортная) - короб из 5-слойного гофрированного картона.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8D212B" w:rsidRPr="008D212B" w:rsidTr="00767A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Чехол 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Пластиковый прозрачный чехол для стерильного укрытия рентгенографического тубуса, приборной панели, диаметром  не более 90 см в виде «шапочки» круглой формы с эластичной резинкой по краю для удобства фиксации на тубусе. Материал - полиэтиленовая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пленка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толщиной не менее 40 микрон. Первичная упаковка (товарная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)-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стерильный комбинированный пакет. Материал пакета (лицевая сторона) - полиэтиленовая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пленка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толщиной не менее 110 мкм.  Материал пакета (оборотная сторона) - полиэтиленовая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пленка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толщиной не менее 110 мкм и  медицинская бумага в 1/4 верхней части пакета с маркировкой направления вскрытия. Информационный лист: артикул, состав комплекта, номер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ЛОТа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срок годности.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Легкое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открывание без использования режущих инструментов, шов -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термоспайка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. Вторичная упаковка (транспортная) - короб из 5-слойного гофрированного картона.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8D212B" w:rsidRPr="008D212B" w:rsidTr="00767A80">
        <w:trPr>
          <w:trHeight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Спираль для </w:t>
            </w:r>
            <w:proofErr w:type="spellStart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эмболизации</w:t>
            </w:r>
            <w:proofErr w:type="spellEnd"/>
            <w:r w:rsidRPr="008D212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сосудов вне головного мозга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характеристики: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Стерильное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нерассасывающееся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имплантируемое устройство предназначено для того, чтобы индуцировать тромбоз кровеносного сосуда вне головного мозга для лечения аневризмы и/или артериовенозной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мальформации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вне головного мозга; оно не предназначено для сосудов головного мозга. Изготовлено в виде металлической проволоки или проволоки из металла и синтетического полимера, которая скручивается в спираль при размещении в аневризме или сосудах, окружающих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мальформацию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оно, как правило, предварительно прикреплено к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неимплантируемой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проволоке для доставки. Может содержать устройства одноразового использования, связанные с имплантацией (например, проволока для доставки, катетер).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 характеристики: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материал –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никель-хромовый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                                             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Параметр определяет повышенную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жесткость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проволоки спирали.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длинные "пушистые" синтетические волокна 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Параметр определяет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максимальную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тромбогенность</w:t>
            </w:r>
            <w:proofErr w:type="spell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- МРТ безопасна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Параметр определяет применение МРТ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- диаметр проволоки 0.035"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Показатель определяет совместимость с </w:t>
            </w:r>
            <w:proofErr w:type="gramStart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другими инструментами, применяемыми при манипуляции и влияет</w:t>
            </w:r>
            <w:proofErr w:type="gramEnd"/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хирургическую технику. 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- длина нити не менее 15 см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Параметр определяет показание к применению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диаметр витка не более 10 мм 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Параметр определяет показание к применению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- количество витков  3,1</w:t>
            </w:r>
          </w:p>
          <w:p w:rsidR="008D212B" w:rsidRPr="008D212B" w:rsidRDefault="008D212B" w:rsidP="008D21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sz w:val="20"/>
                <w:szCs w:val="20"/>
              </w:rPr>
              <w:t>Параметр имеет точное значение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212B" w:rsidRPr="008D212B" w:rsidRDefault="008D212B" w:rsidP="008D2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212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:rsidR="008D212B" w:rsidRPr="00CE3260" w:rsidRDefault="008D212B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1" w:name="_GoBack"/>
      <w:bookmarkEnd w:id="1"/>
    </w:p>
    <w:sectPr w:rsidR="008D212B" w:rsidRPr="00CE3260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45B5E"/>
    <w:multiLevelType w:val="hybridMultilevel"/>
    <w:tmpl w:val="E0FC9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C6E8C"/>
    <w:multiLevelType w:val="hybridMultilevel"/>
    <w:tmpl w:val="84506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75797"/>
    <w:multiLevelType w:val="hybridMultilevel"/>
    <w:tmpl w:val="1638D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61B19"/>
    <w:rsid w:val="00101C2D"/>
    <w:rsid w:val="00121F58"/>
    <w:rsid w:val="001B2120"/>
    <w:rsid w:val="001B4172"/>
    <w:rsid w:val="00232BCE"/>
    <w:rsid w:val="00277528"/>
    <w:rsid w:val="00277AD3"/>
    <w:rsid w:val="00345A71"/>
    <w:rsid w:val="004F4F02"/>
    <w:rsid w:val="005400A5"/>
    <w:rsid w:val="00557A2C"/>
    <w:rsid w:val="006E1024"/>
    <w:rsid w:val="00860C04"/>
    <w:rsid w:val="00886A7A"/>
    <w:rsid w:val="008A23C9"/>
    <w:rsid w:val="008D212B"/>
    <w:rsid w:val="009153A9"/>
    <w:rsid w:val="00927D99"/>
    <w:rsid w:val="00992758"/>
    <w:rsid w:val="00A502E1"/>
    <w:rsid w:val="00AC7528"/>
    <w:rsid w:val="00B52801"/>
    <w:rsid w:val="00BB1581"/>
    <w:rsid w:val="00BB7A81"/>
    <w:rsid w:val="00BF0B3A"/>
    <w:rsid w:val="00C23ABD"/>
    <w:rsid w:val="00C87A04"/>
    <w:rsid w:val="00CE3260"/>
    <w:rsid w:val="00D72B02"/>
    <w:rsid w:val="00E04A65"/>
    <w:rsid w:val="00EB6500"/>
    <w:rsid w:val="00EE4E35"/>
    <w:rsid w:val="00F4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9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3762</Words>
  <Characters>21445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25</cp:revision>
  <cp:lastPrinted>2020-12-29T06:56:00Z</cp:lastPrinted>
  <dcterms:created xsi:type="dcterms:W3CDTF">2016-09-21T04:34:00Z</dcterms:created>
  <dcterms:modified xsi:type="dcterms:W3CDTF">2021-05-06T05:58:00Z</dcterms:modified>
</cp:coreProperties>
</file>